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BECFD" w14:textId="08A9A674" w:rsidR="009208D0" w:rsidRDefault="00DC7A02" w:rsidP="0052129A">
      <w:pPr>
        <w:spacing w:after="120"/>
        <w:jc w:val="center"/>
        <w:rPr>
          <w:sz w:val="48"/>
          <w:szCs w:val="48"/>
        </w:rPr>
      </w:pPr>
      <w:r>
        <w:rPr>
          <w:rFonts w:ascii="Times New Roman"/>
          <w:noProof/>
          <w:sz w:val="20"/>
        </w:rPr>
        <w:drawing>
          <wp:inline distT="0" distB="0" distL="0" distR="0" wp14:anchorId="754853D4" wp14:editId="47A3E358">
            <wp:extent cx="708569" cy="907314"/>
            <wp:effectExtent l="0" t="0" r="0" b="7620"/>
            <wp:docPr id="2" name="image1.png" descr="COMUNE DI A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710052" cy="909213"/>
                    </a:xfrm>
                    <a:prstGeom prst="rect">
                      <a:avLst/>
                    </a:prstGeom>
                  </pic:spPr>
                </pic:pic>
              </a:graphicData>
            </a:graphic>
          </wp:inline>
        </w:drawing>
      </w:r>
    </w:p>
    <w:p w14:paraId="5EBA2490" w14:textId="04DB3AD0" w:rsidR="009208D0" w:rsidRPr="0052129A" w:rsidRDefault="009208D0" w:rsidP="0052129A">
      <w:pPr>
        <w:spacing w:after="120"/>
        <w:jc w:val="center"/>
        <w:rPr>
          <w:b/>
          <w:bCs/>
          <w:sz w:val="48"/>
          <w:szCs w:val="48"/>
        </w:rPr>
      </w:pPr>
      <w:r w:rsidRPr="0052129A">
        <w:rPr>
          <w:b/>
          <w:bCs/>
          <w:sz w:val="48"/>
          <w:szCs w:val="48"/>
        </w:rPr>
        <w:t>COMUNE DI ACRI</w:t>
      </w:r>
    </w:p>
    <w:p w14:paraId="1991C3E1" w14:textId="26199689" w:rsidR="009208D0" w:rsidRPr="0019248F" w:rsidRDefault="009208D0" w:rsidP="0052129A">
      <w:pPr>
        <w:spacing w:after="120"/>
        <w:jc w:val="center"/>
        <w:rPr>
          <w:i/>
          <w:iCs/>
          <w:sz w:val="24"/>
          <w:szCs w:val="24"/>
        </w:rPr>
      </w:pPr>
      <w:r w:rsidRPr="0019248F">
        <w:rPr>
          <w:i/>
          <w:iCs/>
          <w:sz w:val="24"/>
          <w:szCs w:val="24"/>
        </w:rPr>
        <w:t>Provincia di Cosenza</w:t>
      </w:r>
    </w:p>
    <w:p w14:paraId="1DDC0AC2" w14:textId="77777777" w:rsidR="009208D0" w:rsidRPr="0052129A" w:rsidRDefault="009208D0" w:rsidP="0052129A">
      <w:pPr>
        <w:spacing w:after="120"/>
        <w:jc w:val="center"/>
        <w:rPr>
          <w:sz w:val="10"/>
          <w:szCs w:val="10"/>
          <w:u w:val="single"/>
        </w:rPr>
      </w:pPr>
    </w:p>
    <w:p w14:paraId="1A4EC010" w14:textId="77E37B0D" w:rsidR="009208D0" w:rsidRPr="009208D0" w:rsidRDefault="0019248F" w:rsidP="0052129A">
      <w:pPr>
        <w:spacing w:after="120"/>
        <w:jc w:val="center"/>
        <w:rPr>
          <w:sz w:val="36"/>
          <w:szCs w:val="36"/>
          <w:u w:val="single"/>
        </w:rPr>
      </w:pPr>
      <w:r w:rsidRPr="009208D0">
        <w:rPr>
          <w:sz w:val="36"/>
          <w:szCs w:val="36"/>
          <w:u w:val="single"/>
        </w:rPr>
        <w:t>AVVISO PUBBLICO</w:t>
      </w:r>
    </w:p>
    <w:p w14:paraId="7909B7C0" w14:textId="77777777" w:rsidR="009208D0" w:rsidRPr="009208D0" w:rsidRDefault="009208D0" w:rsidP="0052129A">
      <w:pPr>
        <w:spacing w:after="120"/>
        <w:jc w:val="center"/>
        <w:rPr>
          <w:sz w:val="18"/>
          <w:szCs w:val="18"/>
          <w:u w:val="single"/>
        </w:rPr>
      </w:pPr>
    </w:p>
    <w:p w14:paraId="355598D6" w14:textId="728B4BCF" w:rsidR="009208D0" w:rsidRPr="009208D0" w:rsidRDefault="009208D0" w:rsidP="0052129A">
      <w:pPr>
        <w:spacing w:after="120"/>
        <w:jc w:val="center"/>
        <w:rPr>
          <w:b/>
          <w:bCs/>
          <w:sz w:val="24"/>
          <w:szCs w:val="24"/>
        </w:rPr>
      </w:pPr>
      <w:r w:rsidRPr="009208D0">
        <w:rPr>
          <w:b/>
          <w:bCs/>
          <w:sz w:val="24"/>
          <w:szCs w:val="24"/>
        </w:rPr>
        <w:t xml:space="preserve">STRALCIO CARTELLE </w:t>
      </w:r>
      <w:r w:rsidR="00AF74C1">
        <w:rPr>
          <w:b/>
          <w:bCs/>
          <w:sz w:val="24"/>
          <w:szCs w:val="24"/>
        </w:rPr>
        <w:t xml:space="preserve">FINO A </w:t>
      </w:r>
      <w:r w:rsidRPr="009208D0">
        <w:rPr>
          <w:b/>
          <w:bCs/>
          <w:sz w:val="24"/>
          <w:szCs w:val="24"/>
        </w:rPr>
        <w:t>MILLE EURO: ANNULLAMENTO AUTOMATICO DI TIPO “PARZIALE”</w:t>
      </w:r>
    </w:p>
    <w:p w14:paraId="2FD52A8D" w14:textId="22539EE4" w:rsidR="009208D0" w:rsidRPr="0052129A" w:rsidRDefault="009208D0" w:rsidP="0052129A">
      <w:pPr>
        <w:spacing w:after="120"/>
        <w:jc w:val="both"/>
        <w:rPr>
          <w:sz w:val="12"/>
          <w:szCs w:val="12"/>
        </w:rPr>
      </w:pPr>
    </w:p>
    <w:p w14:paraId="685C190F" w14:textId="17957D12" w:rsidR="009208D0" w:rsidRPr="009208D0" w:rsidRDefault="009208D0" w:rsidP="0052129A">
      <w:pPr>
        <w:spacing w:after="120"/>
        <w:jc w:val="both"/>
        <w:rPr>
          <w:sz w:val="24"/>
          <w:szCs w:val="24"/>
        </w:rPr>
      </w:pPr>
      <w:r>
        <w:rPr>
          <w:sz w:val="24"/>
          <w:szCs w:val="24"/>
        </w:rPr>
        <w:t>Il Comune di Acri non adottando la delibera di consiglio comunale ha aderito all’annullamento automatico “parziale” di sanzioni ed interessi per come previsto dall’ex art. 1, comma 229, legge 29 dicembre 2022, n. 197</w:t>
      </w:r>
      <w:r w:rsidR="0052129A">
        <w:rPr>
          <w:sz w:val="24"/>
          <w:szCs w:val="24"/>
        </w:rPr>
        <w:t xml:space="preserve"> (</w:t>
      </w:r>
      <w:r w:rsidR="0052129A" w:rsidRPr="0052129A">
        <w:rPr>
          <w:sz w:val="24"/>
          <w:szCs w:val="24"/>
        </w:rPr>
        <w:t>Legge di Bilancio dello Stato per l’anno finanziario 2023</w:t>
      </w:r>
      <w:r w:rsidR="0052129A">
        <w:rPr>
          <w:sz w:val="24"/>
          <w:szCs w:val="24"/>
        </w:rPr>
        <w:t>)</w:t>
      </w:r>
      <w:r>
        <w:rPr>
          <w:sz w:val="24"/>
          <w:szCs w:val="24"/>
        </w:rPr>
        <w:t xml:space="preserve">. </w:t>
      </w:r>
    </w:p>
    <w:p w14:paraId="4431F5B2" w14:textId="46F7B41A" w:rsidR="009208D0" w:rsidRPr="009208D0" w:rsidRDefault="009208D0" w:rsidP="0052129A">
      <w:pPr>
        <w:spacing w:after="120"/>
        <w:jc w:val="both"/>
        <w:rPr>
          <w:sz w:val="24"/>
          <w:szCs w:val="24"/>
        </w:rPr>
      </w:pPr>
      <w:r>
        <w:rPr>
          <w:sz w:val="24"/>
          <w:szCs w:val="24"/>
        </w:rPr>
        <w:t>In particolare, l</w:t>
      </w:r>
      <w:r w:rsidRPr="009208D0">
        <w:rPr>
          <w:sz w:val="24"/>
          <w:szCs w:val="24"/>
        </w:rPr>
        <w:t>a Legge di Bilancio 2023 (Legge n. 197/2022) prevede – per i carichi di importo residuo al 1° gennaio 2023 fino a mille euro e affidati alla riscossione dal 1° gennaio 2000 al 31 dicembre 2015 dagli enti diversi dalle amministrazioni statali, dalle agenzie fiscali e dagli enti pubblici previdenziali – l’annullamento automatico alla data del 31 marzo 2023 delle somme dovute a titolo di interessi per ritardata iscrizione a ruolo, di sanzioni e di interessi di mora, mentre le somme dovute a titolo di capitale, di rimborso spese per procedure esecutive e di notifica restano interamente dovute.</w:t>
      </w:r>
    </w:p>
    <w:p w14:paraId="4BAB785E" w14:textId="77777777" w:rsidR="009208D0" w:rsidRPr="009208D0" w:rsidRDefault="009208D0" w:rsidP="0052129A">
      <w:pPr>
        <w:spacing w:after="120"/>
        <w:jc w:val="both"/>
        <w:rPr>
          <w:sz w:val="24"/>
          <w:szCs w:val="24"/>
        </w:rPr>
      </w:pPr>
      <w:r w:rsidRPr="009208D0">
        <w:rPr>
          <w:sz w:val="24"/>
          <w:szCs w:val="24"/>
        </w:rPr>
        <w:t>Si tratta quindi di “un annullamento automatico di tipo ‘parziale’ considerato che, diversamente da quanto previsto per i carichi affidati dalle amministrazioni statali, dalle agenzie fiscali e dagli enti pubblici previdenziali, restano comunque dovute le somme residue riferite alla quota capitale. Per le multe stradali e le altre sanzioni amministrative (diverse da quelle per violazioni tributarie e degli obblighi contributivi e previdenziali) l’annullamento parziale riguarda gli interessi, comunque denominati, mentre la sanzione, le spese per le procedure esecutive e per la notifica della cartella saranno interamente dovute.</w:t>
      </w:r>
    </w:p>
    <w:p w14:paraId="0C358BAA" w14:textId="5CEBE198" w:rsidR="009208D0" w:rsidRDefault="009208D0" w:rsidP="0052129A">
      <w:pPr>
        <w:spacing w:after="120"/>
        <w:jc w:val="both"/>
        <w:rPr>
          <w:sz w:val="24"/>
          <w:szCs w:val="24"/>
        </w:rPr>
      </w:pPr>
      <w:r w:rsidRPr="009208D0">
        <w:rPr>
          <w:sz w:val="24"/>
          <w:szCs w:val="24"/>
        </w:rPr>
        <w:t>La Legge (art. 1 comma 229) prevede inoltre che gli enti diversi dalle amministrazioni statali, dalle agenzie fiscali e dagli enti pubblici previdenziali possano comunque esercitare la facoltà di non applicare l’annullamento ‘parziale’ (e quindi evitare l’annullamento anche delle somme dovute a titolo di sanzioni e di interessi) adottando, entro il 31 gennaio 2023, uno specifico provvedimento da tramettere all’agente della riscossione sempre entro la stessa data”.</w:t>
      </w:r>
    </w:p>
    <w:p w14:paraId="603A7E0D" w14:textId="70F19D38" w:rsidR="0052129A" w:rsidRDefault="0052129A" w:rsidP="0052129A">
      <w:pPr>
        <w:spacing w:after="120"/>
        <w:jc w:val="both"/>
        <w:rPr>
          <w:sz w:val="24"/>
          <w:szCs w:val="24"/>
        </w:rPr>
      </w:pPr>
      <w:r>
        <w:rPr>
          <w:sz w:val="24"/>
          <w:szCs w:val="24"/>
        </w:rPr>
        <w:t xml:space="preserve">I cittadini interessati potranno definire le proprie posizioni presso gli uffici dell’Agenzia delle Entrate. </w:t>
      </w:r>
    </w:p>
    <w:p w14:paraId="00295A25" w14:textId="506979AC" w:rsidR="0052129A" w:rsidRDefault="0052129A" w:rsidP="0052129A">
      <w:pPr>
        <w:spacing w:after="120"/>
        <w:jc w:val="both"/>
        <w:rPr>
          <w:sz w:val="24"/>
          <w:szCs w:val="24"/>
        </w:rPr>
      </w:pPr>
      <w:r w:rsidRPr="0052129A">
        <w:rPr>
          <w:sz w:val="24"/>
          <w:szCs w:val="24"/>
        </w:rPr>
        <w:t xml:space="preserve">Dalla Residenza Municipale, </w:t>
      </w:r>
      <w:proofErr w:type="gramStart"/>
      <w:r>
        <w:rPr>
          <w:sz w:val="24"/>
          <w:szCs w:val="24"/>
        </w:rPr>
        <w:t>1 febbraio</w:t>
      </w:r>
      <w:proofErr w:type="gramEnd"/>
      <w:r>
        <w:rPr>
          <w:sz w:val="24"/>
          <w:szCs w:val="24"/>
        </w:rPr>
        <w:t xml:space="preserve"> 2023</w:t>
      </w:r>
    </w:p>
    <w:p w14:paraId="3E4DB24B" w14:textId="77777777" w:rsidR="0019248F" w:rsidRDefault="0019248F" w:rsidP="0019248F">
      <w:pPr>
        <w:spacing w:after="0"/>
        <w:ind w:left="3538"/>
        <w:jc w:val="center"/>
        <w:rPr>
          <w:sz w:val="24"/>
          <w:szCs w:val="24"/>
        </w:rPr>
      </w:pPr>
    </w:p>
    <w:p w14:paraId="796DADE6" w14:textId="3AD2A697" w:rsidR="0052129A" w:rsidRDefault="0052129A" w:rsidP="0019248F">
      <w:pPr>
        <w:spacing w:after="0"/>
        <w:ind w:left="3538"/>
        <w:jc w:val="center"/>
        <w:rPr>
          <w:sz w:val="24"/>
          <w:szCs w:val="24"/>
        </w:rPr>
      </w:pPr>
      <w:r>
        <w:rPr>
          <w:sz w:val="24"/>
          <w:szCs w:val="24"/>
        </w:rPr>
        <w:t>Il SINDACO</w:t>
      </w:r>
    </w:p>
    <w:p w14:paraId="7AA2BE00" w14:textId="121A6E90" w:rsidR="0052129A" w:rsidRPr="0052129A" w:rsidRDefault="0052129A" w:rsidP="0019248F">
      <w:pPr>
        <w:spacing w:after="0"/>
        <w:ind w:left="3538"/>
        <w:jc w:val="center"/>
        <w:rPr>
          <w:i/>
          <w:iCs/>
          <w:sz w:val="24"/>
          <w:szCs w:val="24"/>
        </w:rPr>
      </w:pPr>
      <w:r w:rsidRPr="0052129A">
        <w:rPr>
          <w:i/>
          <w:iCs/>
          <w:sz w:val="24"/>
          <w:szCs w:val="24"/>
        </w:rPr>
        <w:t>Avv. Pino Capalbo</w:t>
      </w:r>
    </w:p>
    <w:p w14:paraId="1B103673" w14:textId="77777777" w:rsidR="0052129A" w:rsidRDefault="0052129A" w:rsidP="0052129A">
      <w:pPr>
        <w:spacing w:after="120"/>
        <w:jc w:val="both"/>
        <w:rPr>
          <w:sz w:val="24"/>
          <w:szCs w:val="24"/>
        </w:rPr>
      </w:pPr>
    </w:p>
    <w:p w14:paraId="5F3BE280" w14:textId="77777777" w:rsidR="0052129A" w:rsidRPr="009208D0" w:rsidRDefault="0052129A" w:rsidP="0052129A">
      <w:pPr>
        <w:spacing w:after="120"/>
        <w:jc w:val="both"/>
        <w:rPr>
          <w:sz w:val="24"/>
          <w:szCs w:val="24"/>
        </w:rPr>
      </w:pPr>
    </w:p>
    <w:sectPr w:rsidR="0052129A" w:rsidRPr="009208D0" w:rsidSect="0052129A">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8D0"/>
    <w:rsid w:val="00026516"/>
    <w:rsid w:val="00030257"/>
    <w:rsid w:val="00050754"/>
    <w:rsid w:val="00053201"/>
    <w:rsid w:val="000567B2"/>
    <w:rsid w:val="00071C46"/>
    <w:rsid w:val="00072DF6"/>
    <w:rsid w:val="00082FB1"/>
    <w:rsid w:val="000911A6"/>
    <w:rsid w:val="000A0BBF"/>
    <w:rsid w:val="000A2660"/>
    <w:rsid w:val="000B35F6"/>
    <w:rsid w:val="000C1FD4"/>
    <w:rsid w:val="000C5F29"/>
    <w:rsid w:val="000D1451"/>
    <w:rsid w:val="000E335A"/>
    <w:rsid w:val="000F346F"/>
    <w:rsid w:val="001028F1"/>
    <w:rsid w:val="00103C6D"/>
    <w:rsid w:val="00107699"/>
    <w:rsid w:val="00117190"/>
    <w:rsid w:val="00125B57"/>
    <w:rsid w:val="001303F6"/>
    <w:rsid w:val="001417E8"/>
    <w:rsid w:val="0015021F"/>
    <w:rsid w:val="00161291"/>
    <w:rsid w:val="0019248F"/>
    <w:rsid w:val="001A0DC5"/>
    <w:rsid w:val="001A6CD8"/>
    <w:rsid w:val="001B54EF"/>
    <w:rsid w:val="001C1F60"/>
    <w:rsid w:val="001C72CD"/>
    <w:rsid w:val="001D2FAC"/>
    <w:rsid w:val="001F1DA4"/>
    <w:rsid w:val="00223689"/>
    <w:rsid w:val="00233F76"/>
    <w:rsid w:val="00244D14"/>
    <w:rsid w:val="002628D8"/>
    <w:rsid w:val="00277327"/>
    <w:rsid w:val="00285E01"/>
    <w:rsid w:val="00291D07"/>
    <w:rsid w:val="002934D5"/>
    <w:rsid w:val="002A563A"/>
    <w:rsid w:val="002A7D75"/>
    <w:rsid w:val="002B0C46"/>
    <w:rsid w:val="002D0840"/>
    <w:rsid w:val="002D5D41"/>
    <w:rsid w:val="002E415A"/>
    <w:rsid w:val="002E6311"/>
    <w:rsid w:val="002F17B8"/>
    <w:rsid w:val="002F5F1A"/>
    <w:rsid w:val="0030281F"/>
    <w:rsid w:val="00303A7E"/>
    <w:rsid w:val="00332DC2"/>
    <w:rsid w:val="00337791"/>
    <w:rsid w:val="00355A9B"/>
    <w:rsid w:val="00355FE1"/>
    <w:rsid w:val="00393F10"/>
    <w:rsid w:val="003A2478"/>
    <w:rsid w:val="003B4A52"/>
    <w:rsid w:val="003C0410"/>
    <w:rsid w:val="003C427C"/>
    <w:rsid w:val="003D1070"/>
    <w:rsid w:val="003E53C6"/>
    <w:rsid w:val="003F07CF"/>
    <w:rsid w:val="004079A9"/>
    <w:rsid w:val="004261A9"/>
    <w:rsid w:val="004319C3"/>
    <w:rsid w:val="00443F32"/>
    <w:rsid w:val="00447EF1"/>
    <w:rsid w:val="004735D2"/>
    <w:rsid w:val="00473C03"/>
    <w:rsid w:val="00480D9D"/>
    <w:rsid w:val="00483394"/>
    <w:rsid w:val="00496FA2"/>
    <w:rsid w:val="004E5498"/>
    <w:rsid w:val="004E60E6"/>
    <w:rsid w:val="00513B89"/>
    <w:rsid w:val="00520CC7"/>
    <w:rsid w:val="0052129A"/>
    <w:rsid w:val="00522BF0"/>
    <w:rsid w:val="00525265"/>
    <w:rsid w:val="005278C9"/>
    <w:rsid w:val="00547484"/>
    <w:rsid w:val="0055100E"/>
    <w:rsid w:val="005662BA"/>
    <w:rsid w:val="00566866"/>
    <w:rsid w:val="005A381B"/>
    <w:rsid w:val="005C1169"/>
    <w:rsid w:val="005D3196"/>
    <w:rsid w:val="005E38D3"/>
    <w:rsid w:val="005E5B8C"/>
    <w:rsid w:val="005F2FBB"/>
    <w:rsid w:val="00600FE9"/>
    <w:rsid w:val="00606995"/>
    <w:rsid w:val="006111BB"/>
    <w:rsid w:val="0062598A"/>
    <w:rsid w:val="00660108"/>
    <w:rsid w:val="00674EE5"/>
    <w:rsid w:val="00693393"/>
    <w:rsid w:val="006A09E7"/>
    <w:rsid w:val="006B0497"/>
    <w:rsid w:val="006D1862"/>
    <w:rsid w:val="006E56DD"/>
    <w:rsid w:val="006E63E3"/>
    <w:rsid w:val="006F4033"/>
    <w:rsid w:val="007153DC"/>
    <w:rsid w:val="0072028F"/>
    <w:rsid w:val="007378DB"/>
    <w:rsid w:val="007661C7"/>
    <w:rsid w:val="00767863"/>
    <w:rsid w:val="007723B1"/>
    <w:rsid w:val="00772610"/>
    <w:rsid w:val="007C26CA"/>
    <w:rsid w:val="007D6CE7"/>
    <w:rsid w:val="007E61BA"/>
    <w:rsid w:val="007E6295"/>
    <w:rsid w:val="00824796"/>
    <w:rsid w:val="008256B1"/>
    <w:rsid w:val="0082596E"/>
    <w:rsid w:val="00825ACB"/>
    <w:rsid w:val="0082610E"/>
    <w:rsid w:val="00831A26"/>
    <w:rsid w:val="00840B37"/>
    <w:rsid w:val="008416E3"/>
    <w:rsid w:val="00890B08"/>
    <w:rsid w:val="008935E6"/>
    <w:rsid w:val="008C30B8"/>
    <w:rsid w:val="008F00E5"/>
    <w:rsid w:val="00901520"/>
    <w:rsid w:val="0091350C"/>
    <w:rsid w:val="009208D0"/>
    <w:rsid w:val="0092321E"/>
    <w:rsid w:val="00927F86"/>
    <w:rsid w:val="009526AF"/>
    <w:rsid w:val="00961DD8"/>
    <w:rsid w:val="00966EAA"/>
    <w:rsid w:val="00993652"/>
    <w:rsid w:val="00996DDA"/>
    <w:rsid w:val="009C5D30"/>
    <w:rsid w:val="009D4DC0"/>
    <w:rsid w:val="009E1347"/>
    <w:rsid w:val="009E7598"/>
    <w:rsid w:val="009F1C3B"/>
    <w:rsid w:val="009F5040"/>
    <w:rsid w:val="009F687E"/>
    <w:rsid w:val="00A00282"/>
    <w:rsid w:val="00A125DE"/>
    <w:rsid w:val="00A130A7"/>
    <w:rsid w:val="00A144FF"/>
    <w:rsid w:val="00A14BF6"/>
    <w:rsid w:val="00A16580"/>
    <w:rsid w:val="00A25377"/>
    <w:rsid w:val="00A257DA"/>
    <w:rsid w:val="00A3179F"/>
    <w:rsid w:val="00A4078B"/>
    <w:rsid w:val="00A41A0C"/>
    <w:rsid w:val="00A463DD"/>
    <w:rsid w:val="00A71EA4"/>
    <w:rsid w:val="00A76780"/>
    <w:rsid w:val="00A95183"/>
    <w:rsid w:val="00AC02BB"/>
    <w:rsid w:val="00AD5D2F"/>
    <w:rsid w:val="00AD79F8"/>
    <w:rsid w:val="00AE667C"/>
    <w:rsid w:val="00AF74C1"/>
    <w:rsid w:val="00B0234F"/>
    <w:rsid w:val="00B23EF6"/>
    <w:rsid w:val="00B32FE6"/>
    <w:rsid w:val="00B612A7"/>
    <w:rsid w:val="00B667B3"/>
    <w:rsid w:val="00B82567"/>
    <w:rsid w:val="00B96FDE"/>
    <w:rsid w:val="00BA2FCF"/>
    <w:rsid w:val="00BA56C7"/>
    <w:rsid w:val="00BB15FD"/>
    <w:rsid w:val="00BC704D"/>
    <w:rsid w:val="00BD72EF"/>
    <w:rsid w:val="00BE48C7"/>
    <w:rsid w:val="00BF760D"/>
    <w:rsid w:val="00C43D65"/>
    <w:rsid w:val="00C63ADA"/>
    <w:rsid w:val="00C6656E"/>
    <w:rsid w:val="00C72594"/>
    <w:rsid w:val="00C972D7"/>
    <w:rsid w:val="00CA6188"/>
    <w:rsid w:val="00CC6949"/>
    <w:rsid w:val="00CD19E9"/>
    <w:rsid w:val="00CD50F4"/>
    <w:rsid w:val="00CD52B0"/>
    <w:rsid w:val="00CF71D0"/>
    <w:rsid w:val="00D30053"/>
    <w:rsid w:val="00D32237"/>
    <w:rsid w:val="00D34916"/>
    <w:rsid w:val="00D426A7"/>
    <w:rsid w:val="00D46A8F"/>
    <w:rsid w:val="00D47A25"/>
    <w:rsid w:val="00D5257E"/>
    <w:rsid w:val="00D561E5"/>
    <w:rsid w:val="00D648A2"/>
    <w:rsid w:val="00D744E1"/>
    <w:rsid w:val="00D933CB"/>
    <w:rsid w:val="00D95B3D"/>
    <w:rsid w:val="00DC37A8"/>
    <w:rsid w:val="00DC7A02"/>
    <w:rsid w:val="00E16013"/>
    <w:rsid w:val="00E724FF"/>
    <w:rsid w:val="00E75940"/>
    <w:rsid w:val="00E823ED"/>
    <w:rsid w:val="00E90D1D"/>
    <w:rsid w:val="00E9327D"/>
    <w:rsid w:val="00EA4863"/>
    <w:rsid w:val="00EB5366"/>
    <w:rsid w:val="00EB5C25"/>
    <w:rsid w:val="00EC3E33"/>
    <w:rsid w:val="00EE0F6C"/>
    <w:rsid w:val="00EE1E06"/>
    <w:rsid w:val="00F018A0"/>
    <w:rsid w:val="00F020D4"/>
    <w:rsid w:val="00F33A72"/>
    <w:rsid w:val="00F35917"/>
    <w:rsid w:val="00F45644"/>
    <w:rsid w:val="00F543EE"/>
    <w:rsid w:val="00F6280E"/>
    <w:rsid w:val="00F777A1"/>
    <w:rsid w:val="00F81686"/>
    <w:rsid w:val="00F86899"/>
    <w:rsid w:val="00F93E6D"/>
    <w:rsid w:val="00F955AA"/>
    <w:rsid w:val="00F96DA5"/>
    <w:rsid w:val="00F973A7"/>
    <w:rsid w:val="00FB2D87"/>
    <w:rsid w:val="00FF01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82C6E"/>
  <w15:chartTrackingRefBased/>
  <w15:docId w15:val="{1D192FFC-CFC5-43BB-8BF7-00887CE8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346</Words>
  <Characters>1974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Vigliaturo</dc:creator>
  <cp:keywords/>
  <dc:description/>
  <cp:lastModifiedBy>Angelo Vigliaturo</cp:lastModifiedBy>
  <cp:revision>4</cp:revision>
  <cp:lastPrinted>2023-02-01T10:14:00Z</cp:lastPrinted>
  <dcterms:created xsi:type="dcterms:W3CDTF">2023-02-01T10:04:00Z</dcterms:created>
  <dcterms:modified xsi:type="dcterms:W3CDTF">2023-02-01T10:54:00Z</dcterms:modified>
</cp:coreProperties>
</file>